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248-2019 i Ragunda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