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48-2019 i Ragund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