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27-2022 i Rätt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