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15-2019 i Rätt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