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137-2020 i Robertsfor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