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13-2019 i S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