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52-2019 i S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