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386-2020 i Sigtu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