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163-2018 i Sigtun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