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624-2019 i Ske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