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498-2022 i Ske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