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avverkningsamälan A 59863-2022 i Södertälje kommun. Denna avverkningsanmälan inkom 2022-12-06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grangråticka (VU), spricktaggsvamp (VU), vågticka (VU), dofttaggsvamp (NT), grantaggsvamp (NT), gul taggsvamp (NT), motaggsvamp (NT), orange taggsvamp (NT), svartvit taggsvamp (NT), tallriska (NT), blåmossa (S), brandticka (S), diskvaxskivling (S), fjällig taggsvamp s.str. (S), skarp dropptaggsvamp (S) och tjockfotad 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