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03-2020 i Södertälj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