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2118-2020 i Sor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