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4439-2020 i Sorsele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