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7-2019 i Sorsele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