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337-2020 i Stenung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