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38-2019 i Storuma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