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2000-2019 i Storuma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