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39-2019 i Storuma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