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8-2019 i Ström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