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doftskinn (NT), gammelgransskål (NT), garnlav (NT), ullticka (NT), violettgrå tagellav (NT), vitgrynig nållav (NT), bronshjon (S), kattfotslav (S), spindelblomster (S, §8),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