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593-2020 i Sura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