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170-2023 i Svalöv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