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5003-2023 i Timr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