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22-2020 i Tomeli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