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2389-2023 i Tomelilla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