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22-2020 i Tomelil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