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8-2019 i Tomeli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