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4718-2023 i Torsby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