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47-2023 i Tranem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