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48-2019 i Tros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