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346-2019 i Uddeval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