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67-2020 i Um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