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skogsalm (CR), cinnoberbagge (EN, §4a), aspfjädermossa (VU),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