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avverkningsamälan A 18213-2022 i Västerås kommun. Denna avverkningsanmälan inkom 2022-05-03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rökpipsvamp (EN), almsprängticka (VU), blekticka (NT), brödmärgsticka (NT), kandelabersvamp (NT), koralltaggsvamp (NT), skinntagging (NT), tallticka (NT), ullticka (NT), veckticka (NT), blåmossa (S), grovticka (S), grön sköldmossa (S, §8), gul vaxskivling (S), guldlockmossa (S), hasselticka (S), rävticka (S) och ängsvaxskivling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