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009-2021 i Vetland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