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6943-2020 i Vetland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