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952-2020 i Vetlan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