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201-2023 i Vetla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