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28349-2022 i Vetlanda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