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503-2019 i Vetlan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