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9819-2022 i Vetla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