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08-2019 i Vetland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