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2-2020 i Vetland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