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88-2023 i Vetlan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