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152-2021 i Vetland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