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43-2019 i Vet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