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6349-2019 i Vimmerby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