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69786-2018 i Vindelns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