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4-2020 i Vindel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